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34D" w:rsidRPr="00CB634D" w:rsidRDefault="00CB634D" w:rsidP="00CB634D">
      <w:pPr>
        <w:pStyle w:val="a3"/>
        <w:shd w:val="clear" w:color="auto" w:fill="FFFFFF"/>
        <w:spacing w:before="0" w:beforeAutospacing="0" w:line="306" w:lineRule="atLeast"/>
        <w:jc w:val="center"/>
        <w:rPr>
          <w:b/>
          <w:color w:val="212529"/>
          <w:sz w:val="36"/>
        </w:rPr>
      </w:pPr>
      <w:r w:rsidRPr="00CB634D">
        <w:rPr>
          <w:b/>
          <w:color w:val="212529"/>
          <w:sz w:val="36"/>
        </w:rPr>
        <w:t>Мастер-класс для педагогов на тему:</w:t>
      </w:r>
    </w:p>
    <w:p w:rsidR="00CB634D" w:rsidRPr="00CB634D" w:rsidRDefault="00CB634D" w:rsidP="00CB634D">
      <w:pPr>
        <w:pStyle w:val="a3"/>
        <w:shd w:val="clear" w:color="auto" w:fill="FFFFFF"/>
        <w:spacing w:before="0" w:beforeAutospacing="0" w:line="306" w:lineRule="atLeast"/>
        <w:jc w:val="center"/>
        <w:rPr>
          <w:b/>
          <w:color w:val="212529"/>
          <w:sz w:val="36"/>
        </w:rPr>
      </w:pPr>
      <w:r w:rsidRPr="00CB634D">
        <w:rPr>
          <w:b/>
          <w:color w:val="212529"/>
          <w:sz w:val="36"/>
        </w:rPr>
        <w:t>«Психологическое здоровье педагога»</w:t>
      </w:r>
    </w:p>
    <w:p w:rsidR="00CB634D" w:rsidRPr="00CB634D" w:rsidRDefault="00CB634D" w:rsidP="00CB634D">
      <w:pPr>
        <w:pStyle w:val="a3"/>
        <w:shd w:val="clear" w:color="auto" w:fill="FFFFFF"/>
        <w:spacing w:before="0" w:beforeAutospacing="0" w:after="0" w:afterAutospacing="0"/>
        <w:ind w:firstLine="5954"/>
        <w:jc w:val="both"/>
        <w:rPr>
          <w:color w:val="212529"/>
        </w:rPr>
      </w:pPr>
      <w:r w:rsidRPr="00CB634D">
        <w:rPr>
          <w:color w:val="212529"/>
        </w:rPr>
        <w:t>Подготовила:</w:t>
      </w:r>
    </w:p>
    <w:p w:rsidR="00CB634D" w:rsidRPr="00CB634D" w:rsidRDefault="00CB634D" w:rsidP="00CB634D">
      <w:pPr>
        <w:pStyle w:val="a3"/>
        <w:shd w:val="clear" w:color="auto" w:fill="FFFFFF"/>
        <w:spacing w:before="0" w:beforeAutospacing="0" w:after="0" w:afterAutospacing="0"/>
        <w:ind w:firstLine="5954"/>
        <w:jc w:val="both"/>
        <w:rPr>
          <w:color w:val="212529"/>
        </w:rPr>
      </w:pPr>
      <w:r w:rsidRPr="00CB634D">
        <w:rPr>
          <w:color w:val="212529"/>
        </w:rPr>
        <w:t>Педагог-психолог</w:t>
      </w:r>
    </w:p>
    <w:p w:rsidR="00CB634D" w:rsidRPr="00CB634D" w:rsidRDefault="00CB634D" w:rsidP="00CB634D">
      <w:pPr>
        <w:pStyle w:val="a3"/>
        <w:shd w:val="clear" w:color="auto" w:fill="FFFFFF"/>
        <w:spacing w:before="0" w:beforeAutospacing="0" w:after="0" w:afterAutospacing="0"/>
        <w:ind w:firstLine="5954"/>
        <w:jc w:val="both"/>
        <w:rPr>
          <w:color w:val="212529"/>
        </w:rPr>
      </w:pPr>
      <w:r>
        <w:rPr>
          <w:color w:val="212529"/>
        </w:rPr>
        <w:t>Растихина Екатерина Сергеевна</w:t>
      </w:r>
    </w:p>
    <w:p w:rsidR="00CB634D" w:rsidRDefault="00CB634D" w:rsidP="00CB634D">
      <w:pPr>
        <w:pStyle w:val="a3"/>
        <w:shd w:val="clear" w:color="auto" w:fill="FFFFFF"/>
        <w:spacing w:before="0" w:beforeAutospacing="0" w:line="306" w:lineRule="atLeast"/>
        <w:jc w:val="both"/>
        <w:rPr>
          <w:color w:val="212529"/>
        </w:rPr>
      </w:pP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Сегодня я хочу затронуть тему сохранения психологического здоровья педагогов.</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212529"/>
        </w:rPr>
        <w:t>Цель</w:t>
      </w:r>
      <w:r w:rsidRPr="00CB634D">
        <w:rPr>
          <w:color w:val="212529"/>
        </w:rPr>
        <w:t> нашей встречи: рассмотреть упражнения и приемы, способствующие сохранению и укреплению психологического здоровья педагогов.</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Для того, чтобы определить какие же упражнения или игры применять с педагогами, надо сначала определить какой психологический климат в коллективе. Для этого используется метод анкетирования и наблюдения. По результатам уже строится поэтапная работа.</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Используются различные терапевтические методы: </w:t>
      </w:r>
      <w:r w:rsidRPr="00CB634D">
        <w:rPr>
          <w:b/>
          <w:bCs/>
          <w:color w:val="212529"/>
        </w:rPr>
        <w:t>арт-терапевтические</w:t>
      </w:r>
      <w:r w:rsidRPr="00CB634D">
        <w:rPr>
          <w:color w:val="212529"/>
        </w:rPr>
        <w:t>, </w:t>
      </w:r>
      <w:r w:rsidRPr="00CB634D">
        <w:rPr>
          <w:b/>
          <w:bCs/>
          <w:color w:val="212529"/>
        </w:rPr>
        <w:t>телесно-ориентированные </w:t>
      </w:r>
      <w:r w:rsidRPr="00CB634D">
        <w:rPr>
          <w:color w:val="212529"/>
        </w:rPr>
        <w:t>(релаксация, медитация, аутотренинг), </w:t>
      </w:r>
      <w:r w:rsidRPr="00CB634D">
        <w:rPr>
          <w:b/>
          <w:bCs/>
          <w:color w:val="212529"/>
        </w:rPr>
        <w:t>игровые техники для работы</w:t>
      </w:r>
      <w:r w:rsidRPr="00CB634D">
        <w:rPr>
          <w:color w:val="212529"/>
        </w:rPr>
        <w:t> с педагогами и родителями.</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Основные цели этих упражнений:</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212529"/>
        </w:rPr>
        <w:t>1</w:t>
      </w:r>
      <w:r w:rsidRPr="00CB634D">
        <w:rPr>
          <w:color w:val="212529"/>
        </w:rPr>
        <w:t>.Способствуют гармонизации внутреннего мира воспитателя, ослабление его психической напряженности.</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212529"/>
        </w:rPr>
        <w:t>2</w:t>
      </w:r>
      <w:r w:rsidRPr="00CB634D">
        <w:rPr>
          <w:color w:val="212529"/>
        </w:rPr>
        <w:t>.Направлены на развитие внутренних психических сил педагога, расширение его профессионального самосознания.</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ХОД ЗАНЯТИЯ:</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1.</w:t>
      </w:r>
      <w:r w:rsidRPr="00CB634D">
        <w:rPr>
          <w:b/>
          <w:bCs/>
          <w:color w:val="212529"/>
        </w:rPr>
        <w:t>Разминка</w:t>
      </w:r>
      <w:r w:rsidRPr="00CB634D">
        <w:rPr>
          <w:color w:val="212529"/>
        </w:rPr>
        <w:t> (приветствие) создание работоспособности. </w:t>
      </w:r>
      <w:r w:rsidRPr="00CB634D">
        <w:rPr>
          <w:b/>
          <w:bCs/>
          <w:color w:val="212529"/>
        </w:rPr>
        <w:t>Поднимите руку</w:t>
      </w:r>
      <w:r>
        <w:rPr>
          <w:color w:val="212529"/>
        </w:rPr>
        <w:t>…</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Поднимите руку те, кто сегодня проснулся и посмотрелся в зеркало.</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 xml:space="preserve">А теперь поднимите руку те, кто проснулся, посмотрелся в </w:t>
      </w:r>
      <w:bookmarkStart w:id="0" w:name="_GoBack"/>
      <w:bookmarkEnd w:id="0"/>
      <w:r w:rsidRPr="00CB634D">
        <w:rPr>
          <w:color w:val="212529"/>
        </w:rPr>
        <w:t>зеркало и улыбнулся себе.</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Давайте теперь все улыбнемся, получим позитивный настрой.</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2. «</w:t>
      </w:r>
      <w:r w:rsidRPr="00CB634D">
        <w:rPr>
          <w:b/>
          <w:bCs/>
          <w:color w:val="212529"/>
        </w:rPr>
        <w:t>Ассоциация» с мячиком</w:t>
      </w:r>
      <w:r w:rsidRPr="00CB634D">
        <w:rPr>
          <w:color w:val="212529"/>
        </w:rPr>
        <w:t> (здоровье). Узнать, как настроены участники, Умение давать обратную связь.</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Так как наша тема психологическое здоровье, то предлагаю вам выполнить упражнение «Ассоциация» на слово здоровье. Что для вас является здоровье?</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Для меня здоровье – это общение (передавать мячик по кругу каждому).</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lastRenderedPageBreak/>
        <w:t>Каждый участник называет, что же для него значит слово здоровье.</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3. «Двигательное </w:t>
      </w:r>
      <w:r w:rsidRPr="00CB634D">
        <w:rPr>
          <w:b/>
          <w:bCs/>
          <w:color w:val="212529"/>
        </w:rPr>
        <w:t>упражнение с фломастерами</w:t>
      </w:r>
      <w:r w:rsidRPr="00CB634D">
        <w:rPr>
          <w:color w:val="212529"/>
        </w:rPr>
        <w:t>». Установить контакт, почувствовать поддержку друг друга.</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Это упражнение выполняется сначала в парах, затем стоя в кругу.</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 xml:space="preserve">Каждой паре дается фломастер или карандаш. Они должны держа его кончиками пальцем передвигать в </w:t>
      </w:r>
      <w:proofErr w:type="gramStart"/>
      <w:r w:rsidRPr="00CB634D">
        <w:rPr>
          <w:color w:val="212529"/>
        </w:rPr>
        <w:t>пространстве</w:t>
      </w:r>
      <w:proofErr w:type="gramEnd"/>
      <w:r w:rsidRPr="00CB634D">
        <w:rPr>
          <w:color w:val="212529"/>
        </w:rPr>
        <w:t xml:space="preserve"> не уронив на пол.</w:t>
      </w:r>
    </w:p>
    <w:p w:rsidR="00CB634D" w:rsidRPr="00CB634D" w:rsidRDefault="00CB634D" w:rsidP="00CB634D">
      <w:pPr>
        <w:pStyle w:val="a3"/>
        <w:shd w:val="clear" w:color="auto" w:fill="FFFFFF"/>
        <w:spacing w:before="0" w:beforeAutospacing="0" w:line="306" w:lineRule="atLeast"/>
        <w:jc w:val="both"/>
        <w:rPr>
          <w:color w:val="212529"/>
        </w:rPr>
      </w:pPr>
    </w:p>
    <w:p w:rsidR="00CB634D" w:rsidRPr="00CB634D" w:rsidRDefault="00CB634D" w:rsidP="00CB634D">
      <w:pPr>
        <w:pStyle w:val="a3"/>
        <w:shd w:val="clear" w:color="auto" w:fill="FFFFFF"/>
        <w:spacing w:before="0" w:beforeAutospacing="0" w:line="306" w:lineRule="atLeast"/>
        <w:jc w:val="both"/>
        <w:rPr>
          <w:color w:val="212529"/>
        </w:rPr>
      </w:pP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4. «</w:t>
      </w:r>
      <w:r w:rsidRPr="00CB634D">
        <w:rPr>
          <w:b/>
          <w:bCs/>
          <w:color w:val="212529"/>
        </w:rPr>
        <w:t>Калоши счастья</w:t>
      </w:r>
      <w:r w:rsidRPr="00CB634D">
        <w:rPr>
          <w:color w:val="212529"/>
        </w:rPr>
        <w:t>». Улучшить эмоциональное состояние</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 xml:space="preserve">Задачи: развитие навыков самопознания, формирование навыков позитивного восприятия мира, развитие позитивной Я-концепции, развитие навыков эмоциональной </w:t>
      </w:r>
      <w:proofErr w:type="spellStart"/>
      <w:r w:rsidRPr="00CB634D">
        <w:rPr>
          <w:color w:val="000000"/>
        </w:rPr>
        <w:t>саморегуляции</w:t>
      </w:r>
      <w:proofErr w:type="spellEnd"/>
      <w:r w:rsidRPr="00CB634D">
        <w:rPr>
          <w:color w:val="000000"/>
        </w:rPr>
        <w:t>.</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Материалы и оборудование: «калоши счастья» (игровой элемент, обычные резиновые калоши, желательно большого размера с веселым дизайном), карточки с ситуациями, рефлексивный кубик</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Ожидаемый результат: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Инструкция. 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Директор отчитал вас за плохо выполненную работу.</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Я сделаю соответствующие выводы и постараюсь не допускать ошибок.</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В следующий раз постараюсь выполнять свою работу лучше.</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Вам дали классное руководство над слабыми детьми.</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Есть возможность попробовать свои силы в работе с такими учениками.</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lastRenderedPageBreak/>
        <w:t>Это хорошая возможность освоить новые методы работы с классом.</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На работе задержали зарплату.</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Можно сэкономить на чем-то.</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Можно теперь сесть на диету.</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По дороге на работу вы сломали каблук.</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Хороший повод купить новые сапоги.</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Большинство ваших учеников написали контрольную очень слабо.</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Хорошая возможность проанализировать, какой материал дети недостаточно хорошо усвоили.</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Вы внезапно заболели.</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Хороший повод отдохнуть.</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Заняться наконец-то своим здоровьем.</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Вас бросил муж.</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Теперь не нужно тратить время на стирку, глажку, готовку, можно тратить свое время на себя.</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Больше времени на хобби.</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000000"/>
        </w:rPr>
        <w:t>Вы попали под сокращение.</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Хорошая возможность заняться чем-то другим, сменить род профессиональной деятельности.</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Новый коллектив, новые перспективы.</w:t>
      </w:r>
    </w:p>
    <w:p w:rsidR="00CB634D" w:rsidRPr="00CB634D" w:rsidRDefault="00CB634D" w:rsidP="00CB634D">
      <w:pPr>
        <w:pStyle w:val="a3"/>
        <w:shd w:val="clear" w:color="auto" w:fill="FFFFFF"/>
        <w:spacing w:before="0" w:beforeAutospacing="0" w:line="306" w:lineRule="atLeast"/>
        <w:jc w:val="both"/>
        <w:rPr>
          <w:color w:val="212529"/>
        </w:rPr>
      </w:pP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5. «</w:t>
      </w:r>
      <w:r w:rsidRPr="00CB634D">
        <w:rPr>
          <w:b/>
          <w:bCs/>
          <w:color w:val="212529"/>
        </w:rPr>
        <w:t>Секретный фарватер</w:t>
      </w:r>
      <w:r w:rsidRPr="00CB634D">
        <w:rPr>
          <w:color w:val="212529"/>
        </w:rPr>
        <w:t>». Групповое взаимодействие, управление. (Музыка)</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333333"/>
        </w:rPr>
        <w:t>Участники выстраиваются в ряд и держатся друг за друга. Всем, кроме первого, завязываются глаза. Первый участник – рулевой. Он должен провести свой "корабль" до противоположной стены, минуя препятствия-мины, без единого слова. Основная сложность заключается в том, что "хвост" имеет свойство вилять и налетать на "мины". Чтобы этого не случилось, каждый участник должен в точности повторять движение впереди идущего.</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333333"/>
        </w:rPr>
        <w:t>Упражнение можно усложнять, увеличивая длину "корабля" и количество "мин".</w:t>
      </w:r>
    </w:p>
    <w:p w:rsidR="00CB634D" w:rsidRPr="00CB634D" w:rsidRDefault="00CB634D" w:rsidP="00CB634D">
      <w:pPr>
        <w:pStyle w:val="a3"/>
        <w:shd w:val="clear" w:color="auto" w:fill="FFFFFF"/>
        <w:spacing w:before="0" w:beforeAutospacing="0" w:line="306" w:lineRule="atLeast"/>
        <w:jc w:val="both"/>
        <w:rPr>
          <w:color w:val="212529"/>
        </w:rPr>
      </w:pP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6. «</w:t>
      </w:r>
      <w:r w:rsidRPr="00CB634D">
        <w:rPr>
          <w:b/>
          <w:bCs/>
          <w:color w:val="212529"/>
        </w:rPr>
        <w:t>Стиральная машина».</w:t>
      </w:r>
      <w:r w:rsidRPr="00CB634D">
        <w:rPr>
          <w:color w:val="212529"/>
        </w:rPr>
        <w:t> При эмоциональном выгорании, атмосфера доверия, снятие мышечного напряжения.</w:t>
      </w:r>
    </w:p>
    <w:p w:rsidR="00CB634D" w:rsidRPr="00CB634D" w:rsidRDefault="00CB634D" w:rsidP="00CB634D">
      <w:pPr>
        <w:pStyle w:val="a3"/>
        <w:shd w:val="clear" w:color="auto" w:fill="FFFFFF"/>
        <w:spacing w:before="0" w:beforeAutospacing="0" w:line="306" w:lineRule="atLeast"/>
        <w:jc w:val="both"/>
        <w:rPr>
          <w:color w:val="212529"/>
        </w:rPr>
      </w:pP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000000"/>
        </w:rPr>
        <w:t>Участники разбиваются на пары и встают в шеренгу лицом друг к другу — это сама «моечная машина». Одна пара разбивается, и один из них встает в начале шеренги — это «вещь», которую необходимо отмыть, а другой в конце — это «сушилка». «Вещь» начинает медленно двигаться внутри шеренги, а все ее гладят, трогают, говорят ласковые слова и т. д., т. е. «моют». «Сушилка» принимает в свои объятия вымытую «вещь» и «сушит» ее, крепко-крепко обнимая. Затем «вещь» и «сушилка» меняются местами. Игра продолжается до тех пор, пока через «моечную машину» не пройдет каждый участник игры.</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7. </w:t>
      </w:r>
      <w:r w:rsidRPr="00CB634D">
        <w:rPr>
          <w:b/>
          <w:bCs/>
          <w:color w:val="212529"/>
        </w:rPr>
        <w:t>Медитация «Горная вершина</w:t>
      </w:r>
      <w:r w:rsidRPr="00CB634D">
        <w:rPr>
          <w:color w:val="212529"/>
        </w:rPr>
        <w:t xml:space="preserve">». </w:t>
      </w:r>
      <w:proofErr w:type="spellStart"/>
      <w:r w:rsidRPr="00CB634D">
        <w:rPr>
          <w:color w:val="212529"/>
        </w:rPr>
        <w:t>Саморегуляция</w:t>
      </w:r>
      <w:proofErr w:type="spellEnd"/>
      <w:r w:rsidRPr="00CB634D">
        <w:rPr>
          <w:color w:val="212529"/>
        </w:rPr>
        <w:t>. (Музыка)</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Вообразите, что Вы стоите у подножия огромной горы. Со всех сторон Вас окружают каменные исполины. Может быть, это Памир, Тибет или Гималаи. Где-то в вышине, теряясь в облаках, плывут ледяные вершины гор. Как прекрасно должно быть там, наверху! Вам хотелось бы оказаться там. И Вам не нужно добираться до вершин, карабкаясь по труднодоступной и опасной крутизне, потому что Вы... можете летать. Посмотрите вверх: на фоне неба четко виден темный движущийся крестик.</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Это орел, парящий над скалами... Мгновение – и Вы сами становитесь этим орлом. Расправив свои могучие крылья, Вы легко ловите упругие потоки воздуха и свободно скользите в них... Вы видите рваные, клочковатые облака, плывущие под Вами... Далеко внизу – игрушечные рощицы, крошечные дома в долинах, миниатюрные человечки... Ваш зоркий глаз способен различить самые мелкие детали развернувшейся перед вами картины. Вглядитесь в нее. Рассмотрите подробней...</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Вы слышите негромкий свист ветра и резкие крики пролетающих мимо мелких птиц. Вы чувствуете прохладу и нежную упругость воздуха, который держит Вас в вышине. Какое чудесное ощущение свободного полета, независимости и силы! Насладитесь им...</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Вам не составляет труда достигнуть любой, самой высокой и не доступной для других, вершины. Выберите себе удобный участок и спуститесь на него, чтобы оттуда, с недосягаемой высоты, посмотреть на то, что осталось там, далеко, у подножия гор... Какими мелкими и незначительными видятся отсюда волновавшие Вас проблемы! Оцените – стоят ли они усилий и переживаний, испытанных Вами! Спокойствие, даруемое высотой, наделяет Вас беспристрастностью и способностью вникать в суть вещей, понимать и замечать то, что было недоступно там, в суете. Отсюда, с высоты, Вам легко увидеть способы решения мучивших Вас вопросов... С поразительной ясностью осознаются нужные шаги и правильные поступки...</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 xml:space="preserve">Взлетите снова и снова испытайте изумительное чувство полета. Пусть оно надолго запомнится Вам... </w:t>
      </w:r>
      <w:proofErr w:type="gramStart"/>
      <w:r w:rsidRPr="00CB634D">
        <w:rPr>
          <w:color w:val="212529"/>
        </w:rPr>
        <w:t>А</w:t>
      </w:r>
      <w:proofErr w:type="gramEnd"/>
      <w:r w:rsidRPr="00CB634D">
        <w:rPr>
          <w:color w:val="212529"/>
        </w:rPr>
        <w:t xml:space="preserve"> теперь вновь перенеситесь в себя, стоящего у подножия горы... </w:t>
      </w:r>
      <w:r w:rsidRPr="00CB634D">
        <w:rPr>
          <w:color w:val="212529"/>
        </w:rPr>
        <w:lastRenderedPageBreak/>
        <w:t>Помашите рукой на прощание парящему в небе орлу, который сделал доступным для Вас новое восприятие мира... Поблагодарите его...</w:t>
      </w:r>
    </w:p>
    <w:p w:rsidR="00CB634D" w:rsidRPr="00CB634D" w:rsidRDefault="00CB634D" w:rsidP="00CB634D">
      <w:pPr>
        <w:pStyle w:val="a3"/>
        <w:shd w:val="clear" w:color="auto" w:fill="FFFFFF"/>
        <w:spacing w:before="0" w:beforeAutospacing="0" w:line="306" w:lineRule="atLeast"/>
        <w:jc w:val="both"/>
        <w:rPr>
          <w:color w:val="212529"/>
        </w:rPr>
      </w:pPr>
      <w:r w:rsidRPr="00CB634D">
        <w:rPr>
          <w:color w:val="212529"/>
        </w:rPr>
        <w:t>Вы снова здесь, в этой комнате. Вы вернулись сюда после своего удивительного путешествия...</w:t>
      </w:r>
    </w:p>
    <w:p w:rsidR="00CB634D" w:rsidRPr="00CB634D" w:rsidRDefault="00CB634D" w:rsidP="00CB634D">
      <w:pPr>
        <w:pStyle w:val="a3"/>
        <w:shd w:val="clear" w:color="auto" w:fill="FFFFFF"/>
        <w:spacing w:before="0" w:beforeAutospacing="0" w:line="306" w:lineRule="atLeast"/>
        <w:jc w:val="both"/>
        <w:rPr>
          <w:color w:val="212529"/>
        </w:rPr>
      </w:pPr>
      <w:r w:rsidRPr="00CB634D">
        <w:rPr>
          <w:b/>
          <w:bCs/>
          <w:color w:val="212529"/>
        </w:rPr>
        <w:t>Вывод</w:t>
      </w:r>
      <w:r w:rsidRPr="00CB634D">
        <w:rPr>
          <w:color w:val="212529"/>
        </w:rPr>
        <w:t xml:space="preserve">: Все представленные упражнения и игры, способствуют оптимизации психологического здоровья педагогов. Каждый специалист может их использовать как на </w:t>
      </w:r>
      <w:proofErr w:type="gramStart"/>
      <w:r w:rsidRPr="00CB634D">
        <w:rPr>
          <w:color w:val="212529"/>
        </w:rPr>
        <w:t>работе</w:t>
      </w:r>
      <w:proofErr w:type="gramEnd"/>
      <w:r w:rsidRPr="00CB634D">
        <w:rPr>
          <w:color w:val="212529"/>
        </w:rPr>
        <w:t xml:space="preserve"> так и в повседневной жизни. Это позволит повысить качество выполняемой работы, сохранить здоровье педагогов и благоприятно повлиять на психологический климат в коллективе ДОУ.</w:t>
      </w:r>
    </w:p>
    <w:p w:rsidR="00141C5D" w:rsidRPr="00CB634D" w:rsidRDefault="00141C5D" w:rsidP="00CB634D">
      <w:pPr>
        <w:jc w:val="both"/>
        <w:rPr>
          <w:rFonts w:ascii="Times New Roman" w:hAnsi="Times New Roman" w:cs="Times New Roman"/>
        </w:rPr>
      </w:pPr>
    </w:p>
    <w:sectPr w:rsidR="00141C5D" w:rsidRPr="00CB6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4D"/>
    <w:rsid w:val="00141C5D"/>
    <w:rsid w:val="00CB6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5492"/>
  <w15:chartTrackingRefBased/>
  <w15:docId w15:val="{9BB5A9B4-A8E0-4ECE-AEED-52BC8A10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3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dc:creator>
  <cp:keywords/>
  <dc:description/>
  <cp:lastModifiedBy>rasti</cp:lastModifiedBy>
  <cp:revision>1</cp:revision>
  <dcterms:created xsi:type="dcterms:W3CDTF">2024-11-16T06:15:00Z</dcterms:created>
  <dcterms:modified xsi:type="dcterms:W3CDTF">2024-11-16T06:20:00Z</dcterms:modified>
</cp:coreProperties>
</file>