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AF" w:rsidRPr="00834AAF" w:rsidRDefault="00B777A9" w:rsidP="00FB53BD">
      <w:pPr>
        <w:spacing w:after="0" w:line="240" w:lineRule="auto"/>
        <w:ind w:firstLine="709"/>
        <w:jc w:val="both"/>
        <w:textAlignment w:val="baseline"/>
        <w:outlineLvl w:val="3"/>
        <w:rPr>
          <w:rFonts w:ascii="PT Sans" w:eastAsia="Times New Roman" w:hAnsi="PT Sans" w:cs="Times New Roman"/>
          <w:b/>
          <w:bCs/>
          <w:caps/>
          <w:color w:val="020405"/>
          <w:sz w:val="30"/>
          <w:szCs w:val="30"/>
          <w:lang w:eastAsia="ru-RU"/>
        </w:rPr>
      </w:pPr>
      <w:bookmarkStart w:id="0" w:name="_GoBack"/>
      <w:r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Р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екомендации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родителям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по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развитию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и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воспитанию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ребенка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с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ОВЗ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bookmarkEnd w:id="0"/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в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домашних</w:t>
      </w:r>
      <w:r w:rsidRPr="00834AAF">
        <w:rPr>
          <w:rFonts w:ascii="PT Sans" w:eastAsia="Times New Roman" w:hAnsi="PT Sans" w:cs="Times New Roman"/>
          <w:b/>
          <w:bCs/>
          <w:color w:val="020405"/>
          <w:sz w:val="30"/>
          <w:szCs w:val="30"/>
          <w:lang w:eastAsia="ru-RU"/>
        </w:rPr>
        <w:t xml:space="preserve"> </w:t>
      </w:r>
      <w:r w:rsidRPr="00834AAF">
        <w:rPr>
          <w:rFonts w:ascii="PT Sans" w:eastAsia="Times New Roman" w:hAnsi="PT Sans" w:cs="Times New Roman" w:hint="eastAsia"/>
          <w:b/>
          <w:bCs/>
          <w:color w:val="020405"/>
          <w:sz w:val="30"/>
          <w:szCs w:val="30"/>
          <w:lang w:eastAsia="ru-RU"/>
        </w:rPr>
        <w:t>условиях</w:t>
      </w:r>
    </w:p>
    <w:p w:rsidR="00834AAF" w:rsidRPr="00834AAF" w:rsidRDefault="00834AAF" w:rsidP="00FB53BD">
      <w:pPr>
        <w:spacing w:after="0" w:line="335" w:lineRule="atLeast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</w:p>
    <w:p w:rsidR="00834AAF" w:rsidRPr="00834AAF" w:rsidRDefault="00FB53BD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>
        <w:rPr>
          <w:rFonts w:ascii="PT Sans" w:eastAsia="Times New Roman" w:hAnsi="PT Sans" w:cs="Times New Roman"/>
          <w:noProof/>
          <w:color w:val="333333"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4335145" cy="2870200"/>
            <wp:effectExtent l="19050" t="0" r="8255" b="0"/>
            <wp:wrapSquare wrapText="bothSides"/>
            <wp:docPr id="1" name="Рисунок 1" descr="D:\Мои документы\Растихина\Флешка\фото на сайт\sensory__for_kid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стихина\Флешка\фото на сайт\sensory__for_kids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AAF"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Родители являются самыми лучшими путеводителями своего ребенка для совместной работы со специалистами!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С самого рождения каждый человек для своего нормального развития долгое время нуждается не только в уходе и удовлетворении своих физических потребностей в еде, тепле, безопасности, но и в общении с близкими, любящими его людьми.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Через это общение происходит передача ценностей, которые делают нас людьми: способность сопереживать, любить, понимать себя и других людей, контролировать свои агрессивные импульсы и не наносить вреда себе и окружающим, добиваться поставленных целей, уважать свою и чужую жизнь. Эти духовные ценности могут быть восприняты только в совместном переживании событий жизни взрослого и ребенка.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Для семьи, воспитывающей ребенка с ограниченными возможностями, важными являются и такие функции, как коррекционно-развивающая, компенсирующая и реабилитационная, целью которой является восстановление психофизического и социального статуса ребенка, а также содействие его социальной адаптации.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Для обеспечения полноценной психолого-педагогической помощи ребенку с ОВЗ в условиях дома, родителям необходимо знать основные направления, методы и приемы взаимодействия со своим малышом.</w:t>
      </w:r>
    </w:p>
    <w:p w:rsidR="00834AAF" w:rsidRPr="00834AAF" w:rsidRDefault="00834AAF" w:rsidP="00FB53BD">
      <w:pPr>
        <w:numPr>
          <w:ilvl w:val="0"/>
          <w:numId w:val="1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Для ребенка с ОВЗ (вне зависимости от его диагноза) очень важно развивать свои телесные ощущения и двигательную активность.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Для этого можно воспользоваться следующими нехитрыми приемами: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— раскачивание ребенка (в гамаке, в покрывале, на качелях и т.д.) с проговариванием стихов, </w:t>
      </w:r>
      <w:proofErr w:type="spellStart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потешек</w:t>
      </w:r>
      <w:proofErr w:type="spellEnd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 и песенок;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— качание на гимнастическом мяче (лежа на спине, на животе, с упором на ноги, на руки, сидя);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— ходьба по различным поверхностям (по камушкам, по песку, по губкам, по каштанам, гороху, массажным коврикам и т.д.);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— лазанье, </w:t>
      </w:r>
      <w:proofErr w:type="spellStart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перелезание</w:t>
      </w:r>
      <w:proofErr w:type="spellEnd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 по папе, по маме, эмоционально-заразительные ласкательные игры (накрывшись простыней, с прикосновениями и т.д.);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— развитие сенсорных ощущений руки (рисование на ладошке, отпечатками ладошки, ступни; лепка из соленого теста и пластилина);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lastRenderedPageBreak/>
        <w:t>— катание на велосипеде;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— игры с мячом (бросаем вверх, от себя, катим, ловим, ударяем по мячу ногой, используем разную силу («Ударь как слон», «Ударь как мышонок»);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— пальчиковые игры;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— массаж рук до локтя и ног до колена с использованием контраста (</w:t>
      </w:r>
      <w:proofErr w:type="spellStart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суджок</w:t>
      </w:r>
      <w:proofErr w:type="spellEnd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 и резиновый колючий мячик, зубная щетка, макияжная кисть и т.д.).</w:t>
      </w:r>
      <w:r w:rsidR="00FB53BD" w:rsidRPr="00FB53BD">
        <w:t xml:space="preserve"> </w:t>
      </w:r>
    </w:p>
    <w:p w:rsidR="00834AAF" w:rsidRPr="00834AAF" w:rsidRDefault="00FB53BD" w:rsidP="00FB53BD">
      <w:pPr>
        <w:numPr>
          <w:ilvl w:val="0"/>
          <w:numId w:val="2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>
        <w:rPr>
          <w:rFonts w:ascii="PT Sans" w:eastAsia="Times New Roman" w:hAnsi="PT Sans" w:cs="Times New Roman"/>
          <w:noProof/>
          <w:color w:val="333333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55245</wp:posOffset>
            </wp:positionV>
            <wp:extent cx="4141470" cy="3100070"/>
            <wp:effectExtent l="19050" t="0" r="0" b="0"/>
            <wp:wrapSquare wrapText="bothSides"/>
            <wp:docPr id="2" name="Рисунок 2" descr="http://salatua.info/images/sensornoe-vospitanie-detej-doshkolnogo-vozrasta-1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latua.info/images/sensornoe-vospitanie-detej-doshkolnogo-vozrasta-15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310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AAF"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Взаимодействуя с ребенком, говорите простыми короткими фразами. Сопровождайте все бытовые ситуации показом предмета и короткой фразой + естественный жест. </w:t>
      </w:r>
      <w:proofErr w:type="gramStart"/>
      <w:r w:rsidR="00834AAF"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Например</w:t>
      </w:r>
      <w:proofErr w:type="gramEnd"/>
      <w:r w:rsidR="00834AAF"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: «Это тарелка. Будем кушать» (жест – рука ко рту) или «Это мыло. Будем мыть руки» (жест – рука трет руку).</w:t>
      </w:r>
    </w:p>
    <w:p w:rsidR="00834AAF" w:rsidRPr="00834AAF" w:rsidRDefault="00834AAF" w:rsidP="00FB53BD">
      <w:pPr>
        <w:numPr>
          <w:ilvl w:val="0"/>
          <w:numId w:val="2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Одним из самых простых и эффективных приемов является подключение к играм ребенка (именно: стараться поддержать его игру и включаться в нее) – повторять за ним то, что он делает, ждать его реакции, вырабатывать эмоциональный отклик и очередность в играх. Постепенно, после того, как совместное внимание к игре уже есть, необходимо включать игры с правилами.</w:t>
      </w:r>
    </w:p>
    <w:p w:rsidR="00834AAF" w:rsidRPr="00834AAF" w:rsidRDefault="00834AAF" w:rsidP="00FB53BD">
      <w:pPr>
        <w:numPr>
          <w:ilvl w:val="0"/>
          <w:numId w:val="2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Можно использовать элементы «Холдинг-терапии», например, держите ребенка на коленях подолгу рассказывая истории из жизни, </w:t>
      </w:r>
      <w:proofErr w:type="spellStart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пропевая</w:t>
      </w:r>
      <w:proofErr w:type="spellEnd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 песенки-</w:t>
      </w:r>
      <w:proofErr w:type="spellStart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потешки</w:t>
      </w:r>
      <w:proofErr w:type="spellEnd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, при этом покачивайте, похлопывайте, поглаживайте, старайтесь установить контакт «глаза в глаза». Постепенно включайте все новые истории – короткие, доступные и очень насыщенные эмоционально, старайтесь заряжать своими эмоциями ребенка (вместе сопереживать главному герою, вместе переживать страх и преодолевать его и т.д.).</w:t>
      </w:r>
    </w:p>
    <w:p w:rsidR="00834AAF" w:rsidRPr="00834AAF" w:rsidRDefault="00834AAF" w:rsidP="00FB53BD">
      <w:pPr>
        <w:numPr>
          <w:ilvl w:val="0"/>
          <w:numId w:val="2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Если возможно, предложите ребенку поучаствовать в домашних занятиях – пропылесосить, наливать сок в стаканы, мыть посуду или стирать мелкие предметы одежды. Можно рекомендовать ввести в распорядок дня ребенка обязанность (например, раздать столовые приборы перед ужином для всех членов семьи).</w:t>
      </w:r>
    </w:p>
    <w:p w:rsidR="00834AAF" w:rsidRPr="00834AAF" w:rsidRDefault="00834AAF" w:rsidP="00FB53BD">
      <w:pPr>
        <w:numPr>
          <w:ilvl w:val="0"/>
          <w:numId w:val="2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Обязательным условием развития речи детей является стимуляция речевой активности. Предлагайте ребенку выбор, ограниченный двумя-тремя предметами: «Ты будешь кушать йогурт или кашу? Ты наденешь красный свитер или рубашку?» и т.д. Поначалу ответом может служить взгляд 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 Не оставляйте без внимания его чувства: «Тебе больно? Покажи, где больно. Давай поглажу, пожалею». Так же работайте и с положительными эмоциями (где были, что видели, что понравилось).</w:t>
      </w:r>
    </w:p>
    <w:p w:rsidR="00834AAF" w:rsidRPr="00834AAF" w:rsidRDefault="00834AAF" w:rsidP="00FB53BD">
      <w:pPr>
        <w:numPr>
          <w:ilvl w:val="0"/>
          <w:numId w:val="2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lastRenderedPageBreak/>
        <w:t>Развивайте слуховое восприятие: слушайте бытовые шумы (ветер, дождь, скрип двери, телефон, шум транспорта, шум кипящей и журчащей воды). Можно вместе с ребенком извлекать звуки с помощью предметов – постучать деревянной или металлической палочкой (ложкой) по различным предметам и объектам, находящимся в доме. Привлекайте внимание ребенка к различным звукам.</w:t>
      </w:r>
    </w:p>
    <w:p w:rsidR="00834AAF" w:rsidRPr="00834AAF" w:rsidRDefault="00834AAF" w:rsidP="00FB53BD">
      <w:pPr>
        <w:numPr>
          <w:ilvl w:val="0"/>
          <w:numId w:val="2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Соблюдайте четкость и последовательность требований. Обсудите их с членами своей семьи и старайтесь сделать так, чтобы все взрослые неукоснительно соблюдали эти требования. Разработайте собственную систему наказаний и поощрений. Старайтесь добиваться того, чтобы ребенок доводил начатое дело до конца (взял игрушку – поиграл – убрал на место</w:t>
      </w:r>
      <w:proofErr w:type="gramStart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).</w:t>
      </w: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br/>
        <w:t>Для</w:t>
      </w:r>
      <w:proofErr w:type="gramEnd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 формирования пространственно-временных представлений обязательно проговаривайте вслух свои действия и действия ребенка (сначала мы проснулись, умылись, позавтракали, поиграли, погуляли и т.д.). Для того, чтобы ребенок лучше осваивал порядок своей деятельности, создайте свое собственное визуальное расписание (с помощью картинок, обозначающих то или иное действие).</w:t>
      </w:r>
    </w:p>
    <w:p w:rsidR="00834AAF" w:rsidRPr="00834AAF" w:rsidRDefault="00834AAF" w:rsidP="00FB53BD">
      <w:pPr>
        <w:numPr>
          <w:ilvl w:val="0"/>
          <w:numId w:val="2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При обучении новым знаниям (введение новых понятий) можно использовать систему трехступенчатого урока: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— чётко, медленно называем (даем потрогать, попробовать и т.д., т.е. вызываем как можно большее количество ощущений (развиваем </w:t>
      </w:r>
      <w:proofErr w:type="spellStart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межсенсорную</w:t>
      </w:r>
      <w:proofErr w:type="spellEnd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 интеграцию)). Например, сначала ребенку показывают лимон: «Это лимон».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 xml:space="preserve">— действуем с предметом (дай, спрячь, найди, положи и т.д.). </w:t>
      </w:r>
      <w:proofErr w:type="gramStart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Например</w:t>
      </w:r>
      <w:proofErr w:type="gramEnd"/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: «Давай потрогаем лимон ручкой, щечкой, лобиком? Лимон гладкий? Понюхай лимон. Ароматный. Попробуй лимон. Кислый. Покати лимон. Катится. Положи лимон на тарелку. Дай лимон папе».</w:t>
      </w:r>
    </w:p>
    <w:p w:rsidR="00834AAF" w:rsidRPr="00834AAF" w:rsidRDefault="00834AAF" w:rsidP="00FB53BD">
      <w:pPr>
        <w:spacing w:after="0" w:line="335" w:lineRule="atLeast"/>
        <w:ind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— задаём вопрос: «Что это?» (ребенок отвечает).</w:t>
      </w:r>
    </w:p>
    <w:p w:rsidR="00834AAF" w:rsidRPr="00834AAF" w:rsidRDefault="00834AAF" w:rsidP="00FB53BD">
      <w:pPr>
        <w:numPr>
          <w:ilvl w:val="0"/>
          <w:numId w:val="3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Исключите постановку перед собой множества целей, а лучше разбейте их на несколько небольших задач, которые решайте постепенно: от одной переходите к следующей.</w:t>
      </w:r>
    </w:p>
    <w:p w:rsidR="00834AAF" w:rsidRPr="00834AAF" w:rsidRDefault="00834AAF" w:rsidP="00FB53BD">
      <w:pPr>
        <w:numPr>
          <w:ilvl w:val="0"/>
          <w:numId w:val="3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Постоянно поддерживайте здоровый образ жизни при воспитании ребенка (отдых, спорт, прогулки, полноценное питание, гибкое соблюдение режима дня).</w:t>
      </w:r>
    </w:p>
    <w:p w:rsidR="00834AAF" w:rsidRPr="00834AAF" w:rsidRDefault="00834AAF" w:rsidP="00FB53BD">
      <w:pPr>
        <w:numPr>
          <w:ilvl w:val="0"/>
          <w:numId w:val="3"/>
        </w:numPr>
        <w:spacing w:after="0" w:line="335" w:lineRule="atLeast"/>
        <w:ind w:left="0" w:firstLine="709"/>
        <w:jc w:val="both"/>
        <w:textAlignment w:val="baseline"/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</w:pPr>
      <w:r w:rsidRPr="00834AAF">
        <w:rPr>
          <w:rFonts w:ascii="PT Sans" w:eastAsia="Times New Roman" w:hAnsi="PT Sans" w:cs="Times New Roman"/>
          <w:color w:val="333333"/>
          <w:sz w:val="25"/>
          <w:szCs w:val="25"/>
          <w:lang w:eastAsia="ru-RU"/>
        </w:rPr>
        <w:t>В семье необходимо создать и сохранить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</w:t>
      </w:r>
    </w:p>
    <w:p w:rsidR="002943C3" w:rsidRDefault="00FB53BD" w:rsidP="00FB53B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3266410" cy="2223276"/>
            <wp:effectExtent l="19050" t="0" r="0" b="0"/>
            <wp:docPr id="5" name="Рисунок 5" descr="https://zubrilina-solnishko.edumsko.ru/uploads/8000/29818/section/572455/zagruzhennoe.jpg?1509983267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ubrilina-solnishko.edumsko.ru/uploads/8000/29818/section/572455/zagruzhennoe.jpg?15099832677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017" cy="222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3C3" w:rsidSect="00834AAF">
      <w:foot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13" w:rsidRDefault="00496313" w:rsidP="00B13EE7">
      <w:pPr>
        <w:spacing w:after="0" w:line="240" w:lineRule="auto"/>
      </w:pPr>
      <w:r>
        <w:separator/>
      </w:r>
    </w:p>
  </w:endnote>
  <w:endnote w:type="continuationSeparator" w:id="0">
    <w:p w:rsidR="00496313" w:rsidRDefault="00496313" w:rsidP="00B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EE7" w:rsidRPr="00B13EE7" w:rsidRDefault="00B13EE7" w:rsidP="00B13EE7">
    <w:pPr>
      <w:pStyle w:val="a9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 xml:space="preserve">Педагог-психолог, Е.С. </w:t>
    </w:r>
    <w:proofErr w:type="spellStart"/>
    <w:r>
      <w:rPr>
        <w:rFonts w:ascii="Times New Roman" w:hAnsi="Times New Roman" w:cs="Times New Roman"/>
        <w:i/>
        <w:sz w:val="24"/>
      </w:rPr>
      <w:t>Растихина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13" w:rsidRDefault="00496313" w:rsidP="00B13EE7">
      <w:pPr>
        <w:spacing w:after="0" w:line="240" w:lineRule="auto"/>
      </w:pPr>
      <w:r>
        <w:separator/>
      </w:r>
    </w:p>
  </w:footnote>
  <w:footnote w:type="continuationSeparator" w:id="0">
    <w:p w:rsidR="00496313" w:rsidRDefault="00496313" w:rsidP="00B1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7778"/>
    <w:multiLevelType w:val="multilevel"/>
    <w:tmpl w:val="340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F02E14"/>
    <w:multiLevelType w:val="multilevel"/>
    <w:tmpl w:val="EDC8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82DA6"/>
    <w:multiLevelType w:val="multilevel"/>
    <w:tmpl w:val="DDB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AF"/>
    <w:rsid w:val="003E6A98"/>
    <w:rsid w:val="00496313"/>
    <w:rsid w:val="004F6786"/>
    <w:rsid w:val="00834AAF"/>
    <w:rsid w:val="00B13EE7"/>
    <w:rsid w:val="00B777A9"/>
    <w:rsid w:val="00E43CBD"/>
    <w:rsid w:val="00E72C2A"/>
    <w:rsid w:val="00F348C8"/>
    <w:rsid w:val="00F81E1E"/>
    <w:rsid w:val="00F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6FA9F-23DC-4513-B1A7-0AD41520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BD"/>
  </w:style>
  <w:style w:type="paragraph" w:styleId="4">
    <w:name w:val="heading 4"/>
    <w:basedOn w:val="a"/>
    <w:link w:val="40"/>
    <w:uiPriority w:val="9"/>
    <w:qFormat/>
    <w:rsid w:val="00834A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4A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4AAF"/>
    <w:rPr>
      <w:color w:val="0000FF"/>
      <w:u w:val="single"/>
    </w:rPr>
  </w:style>
  <w:style w:type="character" w:customStyle="1" w:styleId="sep">
    <w:name w:val="sep"/>
    <w:basedOn w:val="a0"/>
    <w:rsid w:val="00834AAF"/>
  </w:style>
  <w:style w:type="character" w:customStyle="1" w:styleId="current">
    <w:name w:val="current"/>
    <w:basedOn w:val="a0"/>
    <w:rsid w:val="00834AAF"/>
  </w:style>
  <w:style w:type="paragraph" w:styleId="a4">
    <w:name w:val="Normal (Web)"/>
    <w:basedOn w:val="a"/>
    <w:uiPriority w:val="99"/>
    <w:semiHidden/>
    <w:unhideWhenUsed/>
    <w:rsid w:val="0083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A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1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3EE7"/>
  </w:style>
  <w:style w:type="paragraph" w:styleId="a9">
    <w:name w:val="footer"/>
    <w:basedOn w:val="a"/>
    <w:link w:val="aa"/>
    <w:uiPriority w:val="99"/>
    <w:semiHidden/>
    <w:unhideWhenUsed/>
    <w:rsid w:val="00B1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Третье королевство</dc:creator>
  <cp:lastModifiedBy>Ольга Васильевна Мальцева</cp:lastModifiedBy>
  <cp:revision>4</cp:revision>
  <dcterms:created xsi:type="dcterms:W3CDTF">2022-07-22T06:27:00Z</dcterms:created>
  <dcterms:modified xsi:type="dcterms:W3CDTF">2022-07-22T06:33:00Z</dcterms:modified>
</cp:coreProperties>
</file>